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21C" w:rsidRPr="00570FF0" w:rsidRDefault="0036221C" w:rsidP="0036221C">
      <w:pPr>
        <w:spacing w:line="360" w:lineRule="auto"/>
        <w:jc w:val="center"/>
        <w:rPr>
          <w:b/>
          <w:sz w:val="28"/>
          <w:szCs w:val="28"/>
        </w:rPr>
      </w:pPr>
      <w:r w:rsidRPr="00570FF0">
        <w:rPr>
          <w:b/>
          <w:sz w:val="28"/>
          <w:szCs w:val="28"/>
        </w:rPr>
        <w:t xml:space="preserve">Федеральное </w:t>
      </w:r>
      <w:proofErr w:type="gramStart"/>
      <w:r w:rsidRPr="00570FF0">
        <w:rPr>
          <w:b/>
          <w:bCs/>
          <w:sz w:val="28"/>
          <w:szCs w:val="28"/>
        </w:rPr>
        <w:t xml:space="preserve">государственное </w:t>
      </w:r>
      <w:r w:rsidRPr="00570FF0">
        <w:rPr>
          <w:b/>
          <w:sz w:val="28"/>
          <w:szCs w:val="28"/>
        </w:rPr>
        <w:t xml:space="preserve"> бюджетное</w:t>
      </w:r>
      <w:proofErr w:type="gramEnd"/>
      <w:r w:rsidRPr="00570FF0">
        <w:rPr>
          <w:b/>
          <w:sz w:val="28"/>
          <w:szCs w:val="28"/>
        </w:rPr>
        <w:t xml:space="preserve">  образовательное учре</w:t>
      </w:r>
      <w:r>
        <w:rPr>
          <w:b/>
          <w:sz w:val="28"/>
          <w:szCs w:val="28"/>
        </w:rPr>
        <w:t>ждение высшего</w:t>
      </w:r>
      <w:r w:rsidRPr="00570FF0">
        <w:rPr>
          <w:b/>
          <w:sz w:val="28"/>
          <w:szCs w:val="28"/>
        </w:rPr>
        <w:t xml:space="preserve"> образования «</w:t>
      </w:r>
      <w:r w:rsidRPr="00570FF0">
        <w:rPr>
          <w:b/>
          <w:bCs/>
          <w:sz w:val="28"/>
          <w:szCs w:val="28"/>
        </w:rPr>
        <w:t>Тульский</w:t>
      </w:r>
      <w:r w:rsidRPr="00570FF0">
        <w:rPr>
          <w:b/>
          <w:sz w:val="28"/>
          <w:szCs w:val="28"/>
        </w:rPr>
        <w:t xml:space="preserve"> </w:t>
      </w:r>
      <w:r w:rsidRPr="00570FF0">
        <w:rPr>
          <w:b/>
          <w:bCs/>
          <w:sz w:val="28"/>
          <w:szCs w:val="28"/>
        </w:rPr>
        <w:t>государственный</w:t>
      </w:r>
      <w:r w:rsidRPr="00570FF0">
        <w:rPr>
          <w:b/>
          <w:sz w:val="28"/>
          <w:szCs w:val="28"/>
        </w:rPr>
        <w:t xml:space="preserve"> </w:t>
      </w:r>
      <w:r w:rsidRPr="00570FF0">
        <w:rPr>
          <w:b/>
          <w:bCs/>
          <w:sz w:val="28"/>
          <w:szCs w:val="28"/>
        </w:rPr>
        <w:t>педагогический</w:t>
      </w:r>
      <w:r w:rsidRPr="00570FF0">
        <w:rPr>
          <w:b/>
          <w:sz w:val="28"/>
          <w:szCs w:val="28"/>
        </w:rPr>
        <w:t xml:space="preserve"> </w:t>
      </w:r>
      <w:r w:rsidRPr="00570FF0">
        <w:rPr>
          <w:b/>
          <w:bCs/>
          <w:sz w:val="28"/>
          <w:szCs w:val="28"/>
        </w:rPr>
        <w:t>университет</w:t>
      </w:r>
      <w:r w:rsidRPr="00570FF0">
        <w:rPr>
          <w:b/>
          <w:sz w:val="28"/>
          <w:szCs w:val="28"/>
        </w:rPr>
        <w:t xml:space="preserve"> им. Л. Н. Толстого»</w:t>
      </w: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</w:rPr>
      </w:pPr>
    </w:p>
    <w:p w:rsidR="0036221C" w:rsidRPr="00570FF0" w:rsidRDefault="0036221C" w:rsidP="0036221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186305" cy="2027555"/>
            <wp:effectExtent l="0" t="0" r="4445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3" t="5881" r="16852" b="5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1C" w:rsidRPr="00570FF0" w:rsidRDefault="0036221C" w:rsidP="0036221C">
      <w:pPr>
        <w:spacing w:line="360" w:lineRule="auto"/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Pr="00570FF0" w:rsidRDefault="0093240A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М</w:t>
      </w:r>
      <w:r w:rsidR="0036221C" w:rsidRPr="00570FF0">
        <w:rPr>
          <w:rFonts w:ascii="Georgia" w:hAnsi="Georgia"/>
          <w:b/>
          <w:i/>
          <w:sz w:val="36"/>
          <w:szCs w:val="36"/>
        </w:rPr>
        <w:t>етодические рекомендации</w:t>
      </w: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  <w:r w:rsidRPr="00570FF0">
        <w:rPr>
          <w:rFonts w:ascii="Georgia" w:hAnsi="Georgia"/>
          <w:b/>
          <w:i/>
          <w:sz w:val="36"/>
          <w:szCs w:val="36"/>
        </w:rPr>
        <w:t>для проведения муниципального этапа всероссийской олимпиады школьников</w:t>
      </w: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i/>
          <w:sz w:val="36"/>
          <w:szCs w:val="36"/>
        </w:rPr>
      </w:pPr>
      <w:r w:rsidRPr="00570FF0">
        <w:rPr>
          <w:rFonts w:ascii="Georgia" w:hAnsi="Georgia"/>
          <w:b/>
          <w:i/>
          <w:sz w:val="36"/>
          <w:szCs w:val="36"/>
        </w:rPr>
        <w:t xml:space="preserve">по экономике для учащихся </w:t>
      </w:r>
      <w:r>
        <w:rPr>
          <w:rFonts w:ascii="Georgia" w:hAnsi="Georgia"/>
          <w:b/>
          <w:i/>
          <w:sz w:val="36"/>
          <w:szCs w:val="36"/>
        </w:rPr>
        <w:t>10-11</w:t>
      </w: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  <w:r w:rsidRPr="00570FF0">
        <w:rPr>
          <w:rFonts w:ascii="Georgia" w:hAnsi="Georgia"/>
          <w:b/>
          <w:i/>
          <w:sz w:val="36"/>
          <w:szCs w:val="36"/>
        </w:rPr>
        <w:t xml:space="preserve">Тула </w:t>
      </w: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2021</w:t>
      </w:r>
      <w:r w:rsidRPr="00570FF0">
        <w:rPr>
          <w:rFonts w:ascii="Georgia" w:hAnsi="Georgia"/>
          <w:b/>
          <w:i/>
          <w:sz w:val="36"/>
          <w:szCs w:val="36"/>
        </w:rPr>
        <w:t xml:space="preserve"> </w:t>
      </w:r>
    </w:p>
    <w:p w:rsidR="0036221C" w:rsidRDefault="0036221C" w:rsidP="0036221C">
      <w:pPr>
        <w:spacing w:line="360" w:lineRule="auto"/>
        <w:ind w:firstLine="720"/>
        <w:jc w:val="center"/>
        <w:rPr>
          <w:rFonts w:ascii="Georgia" w:hAnsi="Georgia"/>
          <w:b/>
          <w:i/>
          <w:sz w:val="24"/>
          <w:szCs w:val="24"/>
        </w:rPr>
      </w:pPr>
    </w:p>
    <w:p w:rsidR="0036221C" w:rsidRDefault="0036221C" w:rsidP="0036221C">
      <w:pPr>
        <w:spacing w:line="360" w:lineRule="auto"/>
        <w:ind w:firstLine="720"/>
        <w:jc w:val="center"/>
        <w:rPr>
          <w:rFonts w:ascii="Georgia" w:hAnsi="Georgia"/>
          <w:b/>
          <w:i/>
          <w:sz w:val="24"/>
          <w:szCs w:val="24"/>
        </w:rPr>
      </w:pPr>
    </w:p>
    <w:p w:rsidR="0036221C" w:rsidRPr="00570FF0" w:rsidRDefault="0036221C" w:rsidP="0036221C">
      <w:pPr>
        <w:spacing w:line="360" w:lineRule="auto"/>
        <w:ind w:firstLine="720"/>
        <w:jc w:val="center"/>
        <w:rPr>
          <w:rFonts w:ascii="Georgia" w:hAnsi="Georgia"/>
          <w:b/>
          <w:i/>
          <w:sz w:val="22"/>
          <w:szCs w:val="22"/>
        </w:rPr>
      </w:pPr>
      <w:r w:rsidRPr="00570FF0">
        <w:rPr>
          <w:rFonts w:ascii="Georgia" w:hAnsi="Georgia"/>
          <w:b/>
          <w:i/>
          <w:sz w:val="24"/>
          <w:szCs w:val="24"/>
        </w:rPr>
        <w:lastRenderedPageBreak/>
        <w:t>Материалы утверждены на заседании методической комиссии по экономике</w:t>
      </w:r>
    </w:p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4"/>
          <w:szCs w:val="24"/>
        </w:rPr>
      </w:pPr>
      <w:r w:rsidRPr="00570FF0">
        <w:rPr>
          <w:rFonts w:ascii="Georgia" w:hAnsi="Georgia"/>
          <w:b/>
          <w:i/>
          <w:sz w:val="24"/>
          <w:szCs w:val="24"/>
        </w:rPr>
        <w:t>Составлены под р</w:t>
      </w:r>
      <w:r>
        <w:rPr>
          <w:rFonts w:ascii="Georgia" w:hAnsi="Georgia"/>
          <w:b/>
          <w:i/>
          <w:sz w:val="24"/>
          <w:szCs w:val="24"/>
        </w:rPr>
        <w:t xml:space="preserve">уководством к.э.н., доц. </w:t>
      </w:r>
      <w:proofErr w:type="spellStart"/>
      <w:r>
        <w:rPr>
          <w:rFonts w:ascii="Georgia" w:hAnsi="Georgia"/>
          <w:b/>
          <w:i/>
          <w:sz w:val="24"/>
          <w:szCs w:val="24"/>
        </w:rPr>
        <w:t>Карпченко</w:t>
      </w:r>
      <w:proofErr w:type="spellEnd"/>
      <w:r>
        <w:rPr>
          <w:rFonts w:ascii="Georgia" w:hAnsi="Georgia"/>
          <w:b/>
          <w:i/>
          <w:sz w:val="24"/>
          <w:szCs w:val="24"/>
        </w:rPr>
        <w:t xml:space="preserve"> Ю.В</w:t>
      </w:r>
      <w:r w:rsidRPr="00570FF0">
        <w:rPr>
          <w:rFonts w:ascii="Georgia" w:hAnsi="Georgia"/>
          <w:b/>
          <w:i/>
          <w:sz w:val="24"/>
          <w:szCs w:val="24"/>
        </w:rPr>
        <w:t>., председателя методической комиссии.</w:t>
      </w:r>
    </w:p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4"/>
          <w:szCs w:val="24"/>
        </w:rPr>
      </w:pPr>
    </w:p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4"/>
          <w:szCs w:val="24"/>
        </w:rPr>
      </w:pPr>
    </w:p>
    <w:p w:rsidR="0036221C" w:rsidRPr="00A0006E" w:rsidRDefault="0036221C" w:rsidP="0036221C">
      <w:pPr>
        <w:spacing w:line="360" w:lineRule="auto"/>
        <w:ind w:firstLine="720"/>
        <w:jc w:val="both"/>
        <w:rPr>
          <w:b/>
          <w:i/>
          <w:sz w:val="22"/>
          <w:szCs w:val="22"/>
        </w:rPr>
      </w:pPr>
      <w:r w:rsidRPr="00A0006E">
        <w:rPr>
          <w:rFonts w:ascii="Georgia" w:hAnsi="Georgia"/>
          <w:b/>
          <w:i/>
          <w:sz w:val="24"/>
          <w:szCs w:val="24"/>
        </w:rPr>
        <w:t>Контактный телефон+</w:t>
      </w:r>
      <w:r>
        <w:rPr>
          <w:b/>
          <w:i/>
          <w:sz w:val="24"/>
          <w:szCs w:val="24"/>
        </w:rPr>
        <w:t>7-915-699-89-26</w:t>
      </w:r>
    </w:p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2"/>
          <w:szCs w:val="22"/>
        </w:rPr>
      </w:pPr>
    </w:p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2"/>
          <w:szCs w:val="22"/>
        </w:rPr>
      </w:pPr>
    </w:p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4"/>
          <w:szCs w:val="24"/>
        </w:rPr>
      </w:pPr>
      <w:r w:rsidRPr="00570FF0">
        <w:rPr>
          <w:rFonts w:ascii="Georgia" w:hAnsi="Georgia"/>
          <w:b/>
          <w:i/>
          <w:sz w:val="24"/>
          <w:szCs w:val="24"/>
        </w:rPr>
        <w:t>Члены методической комиссии:</w:t>
      </w:r>
    </w:p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871"/>
      </w:tblGrid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002AE9">
            <w:pPr>
              <w:spacing w:line="360" w:lineRule="auto"/>
              <w:jc w:val="center"/>
              <w:rPr>
                <w:rFonts w:ascii="Georgia" w:hAnsi="Georgia"/>
                <w:b/>
                <w:i/>
                <w:sz w:val="24"/>
                <w:szCs w:val="24"/>
              </w:rPr>
            </w:pPr>
            <w:r w:rsidRPr="00570FF0">
              <w:rPr>
                <w:rFonts w:ascii="Georgia" w:hAnsi="Georgia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spacing w:line="360" w:lineRule="auto"/>
              <w:jc w:val="center"/>
              <w:rPr>
                <w:rFonts w:ascii="Georgia" w:hAnsi="Georgia"/>
                <w:b/>
                <w:i/>
                <w:sz w:val="24"/>
                <w:szCs w:val="24"/>
              </w:rPr>
            </w:pPr>
            <w:r w:rsidRPr="00570FF0">
              <w:rPr>
                <w:rFonts w:ascii="Georgia" w:hAnsi="Georgia"/>
                <w:b/>
                <w:i/>
                <w:sz w:val="24"/>
                <w:szCs w:val="24"/>
              </w:rPr>
              <w:t>ФИО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Аверина Татьяна Николаевна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widowControl/>
              <w:autoSpaceDE/>
              <w:autoSpaceDN/>
              <w:adjustRightInd/>
              <w:ind w:left="3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Быкова Марина Валерьевна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widowControl/>
              <w:autoSpaceDE/>
              <w:autoSpaceDN/>
              <w:adjustRightInd/>
              <w:ind w:left="360"/>
              <w:rPr>
                <w:i/>
                <w:sz w:val="24"/>
                <w:szCs w:val="24"/>
              </w:rPr>
            </w:pPr>
            <w:r w:rsidRPr="00570FF0">
              <w:rPr>
                <w:i/>
                <w:sz w:val="24"/>
                <w:szCs w:val="24"/>
              </w:rPr>
              <w:t>Гришина Светлана Анатольевна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widowControl/>
              <w:autoSpaceDE/>
              <w:autoSpaceDN/>
              <w:adjustRightInd/>
              <w:ind w:left="360"/>
              <w:rPr>
                <w:i/>
                <w:sz w:val="24"/>
                <w:szCs w:val="24"/>
              </w:rPr>
            </w:pPr>
            <w:r w:rsidRPr="00570FF0">
              <w:rPr>
                <w:i/>
                <w:sz w:val="24"/>
                <w:szCs w:val="24"/>
              </w:rPr>
              <w:t>Кальянов Александр Юрьевич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widowControl/>
              <w:autoSpaceDE/>
              <w:autoSpaceDN/>
              <w:adjustRightInd/>
              <w:ind w:left="360"/>
              <w:rPr>
                <w:i/>
                <w:sz w:val="24"/>
                <w:szCs w:val="24"/>
              </w:rPr>
            </w:pPr>
            <w:proofErr w:type="spellStart"/>
            <w:r w:rsidRPr="00570FF0">
              <w:rPr>
                <w:i/>
                <w:sz w:val="24"/>
                <w:szCs w:val="24"/>
              </w:rPr>
              <w:t>Коржов</w:t>
            </w:r>
            <w:proofErr w:type="spellEnd"/>
            <w:r w:rsidRPr="00570FF0">
              <w:rPr>
                <w:i/>
                <w:sz w:val="24"/>
                <w:szCs w:val="24"/>
              </w:rPr>
              <w:t xml:space="preserve"> Владимир Анатольевич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widowControl/>
              <w:autoSpaceDE/>
              <w:autoSpaceDN/>
              <w:adjustRightInd/>
              <w:ind w:left="360"/>
              <w:rPr>
                <w:i/>
                <w:sz w:val="24"/>
                <w:szCs w:val="24"/>
              </w:rPr>
            </w:pPr>
            <w:r w:rsidRPr="00570FF0">
              <w:rPr>
                <w:i/>
                <w:sz w:val="24"/>
                <w:szCs w:val="24"/>
              </w:rPr>
              <w:t>Савина Ирина Викторовна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Pr="00570FF0" w:rsidRDefault="0036221C" w:rsidP="00002AE9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Шишкин Андрей Николаевич</w:t>
            </w:r>
          </w:p>
        </w:tc>
      </w:tr>
      <w:tr w:rsidR="0036221C" w:rsidRPr="00570FF0" w:rsidTr="00002AE9">
        <w:tc>
          <w:tcPr>
            <w:tcW w:w="648" w:type="dxa"/>
            <w:shd w:val="clear" w:color="auto" w:fill="auto"/>
          </w:tcPr>
          <w:p w:rsidR="0036221C" w:rsidRPr="00570FF0" w:rsidRDefault="0036221C" w:rsidP="003622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360" w:lineRule="auto"/>
              <w:ind w:left="0" w:firstLine="0"/>
              <w:jc w:val="both"/>
              <w:rPr>
                <w:rFonts w:ascii="Georgia" w:hAnsi="Georgia"/>
                <w:b/>
                <w:i/>
                <w:sz w:val="24"/>
                <w:szCs w:val="24"/>
              </w:rPr>
            </w:pPr>
          </w:p>
        </w:tc>
        <w:tc>
          <w:tcPr>
            <w:tcW w:w="7992" w:type="dxa"/>
            <w:shd w:val="clear" w:color="auto" w:fill="auto"/>
          </w:tcPr>
          <w:p w:rsidR="0036221C" w:rsidRDefault="0036221C" w:rsidP="00002AE9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Юдина Ольга Владимировна</w:t>
            </w:r>
          </w:p>
        </w:tc>
      </w:tr>
    </w:tbl>
    <w:p w:rsidR="0036221C" w:rsidRPr="00570FF0" w:rsidRDefault="0036221C" w:rsidP="0036221C">
      <w:pPr>
        <w:spacing w:line="360" w:lineRule="auto"/>
        <w:ind w:firstLine="720"/>
        <w:jc w:val="both"/>
        <w:rPr>
          <w:rFonts w:ascii="Georgia" w:hAnsi="Georgia"/>
          <w:b/>
          <w:i/>
          <w:sz w:val="24"/>
          <w:szCs w:val="24"/>
        </w:rPr>
      </w:pPr>
    </w:p>
    <w:p w:rsidR="0036221C" w:rsidRPr="00570FF0" w:rsidRDefault="0036221C" w:rsidP="0036221C">
      <w:pPr>
        <w:spacing w:line="360" w:lineRule="auto"/>
        <w:jc w:val="center"/>
        <w:rPr>
          <w:rFonts w:ascii="Georgia" w:hAnsi="Georgia"/>
          <w:b/>
          <w:i/>
          <w:sz w:val="36"/>
          <w:szCs w:val="36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ind w:left="11" w:firstLine="84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Настоящие Методические рекомендации подготовлены предметно-методической комиссией по экономике</w:t>
      </w:r>
      <w:r>
        <w:rPr>
          <w:rFonts w:ascii="Georgia" w:hAnsi="Georgia"/>
          <w:i/>
          <w:sz w:val="24"/>
          <w:szCs w:val="24"/>
        </w:rPr>
        <w:t xml:space="preserve"> под руководством</w:t>
      </w:r>
      <w:r>
        <w:rPr>
          <w:rFonts w:ascii="Georgia" w:hAnsi="Georgia"/>
          <w:i/>
          <w:sz w:val="24"/>
          <w:szCs w:val="24"/>
        </w:rPr>
        <w:br/>
        <w:t xml:space="preserve"> к.э.н., доц. </w:t>
      </w:r>
      <w:proofErr w:type="spellStart"/>
      <w:r>
        <w:rPr>
          <w:rFonts w:ascii="Georgia" w:hAnsi="Georgia"/>
          <w:i/>
          <w:sz w:val="24"/>
          <w:szCs w:val="24"/>
        </w:rPr>
        <w:t>Карпченко</w:t>
      </w:r>
      <w:proofErr w:type="spellEnd"/>
      <w:r>
        <w:rPr>
          <w:rFonts w:ascii="Georgia" w:hAnsi="Georgia"/>
          <w:i/>
          <w:sz w:val="24"/>
          <w:szCs w:val="24"/>
        </w:rPr>
        <w:t xml:space="preserve"> Ю.В.</w:t>
      </w:r>
      <w:r w:rsidRPr="00466CBA">
        <w:rPr>
          <w:i/>
          <w:iCs/>
          <w:color w:val="000000"/>
          <w:sz w:val="28"/>
          <w:szCs w:val="28"/>
        </w:rPr>
        <w:t xml:space="preserve"> </w:t>
      </w:r>
    </w:p>
    <w:p w:rsidR="0036221C" w:rsidRDefault="0036221C" w:rsidP="0036221C">
      <w:pPr>
        <w:shd w:val="clear" w:color="auto" w:fill="FFFFFF"/>
        <w:spacing w:line="360" w:lineRule="auto"/>
        <w:ind w:left="11" w:firstLine="84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Олимпиада школьников по экономике проходит в два тура.</w:t>
      </w:r>
    </w:p>
    <w:p w:rsidR="0036221C" w:rsidRDefault="0036221C" w:rsidP="0036221C">
      <w:pPr>
        <w:shd w:val="clear" w:color="auto" w:fill="FFFFFF"/>
        <w:spacing w:line="360" w:lineRule="auto"/>
        <w:ind w:left="11" w:firstLine="84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Первый тур включает в себя выполнение тестовых заданий. Второй-решение задач.</w:t>
      </w: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Pr="003B0C16" w:rsidRDefault="0036221C" w:rsidP="0036221C">
      <w:pPr>
        <w:pStyle w:val="11"/>
      </w:pPr>
      <w:r w:rsidRPr="003B0C16">
        <w:lastRenderedPageBreak/>
        <w:t>содержание</w:t>
      </w:r>
    </w:p>
    <w:p w:rsidR="00DF161F" w:rsidRDefault="0036221C">
      <w:pPr>
        <w:pStyle w:val="11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b/>
          <w:bCs/>
          <w:color w:val="000000"/>
        </w:rPr>
        <w:fldChar w:fldCharType="begin"/>
      </w:r>
      <w:r>
        <w:rPr>
          <w:b/>
          <w:bCs/>
          <w:color w:val="000000"/>
        </w:rPr>
        <w:instrText xml:space="preserve"> TOC \o "1-3" \h \z \u </w:instrText>
      </w:r>
      <w:r>
        <w:rPr>
          <w:b/>
          <w:bCs/>
          <w:color w:val="000000"/>
        </w:rPr>
        <w:fldChar w:fldCharType="separate"/>
      </w:r>
      <w:hyperlink w:anchor="_Toc86240834" w:history="1">
        <w:r w:rsidR="00DF161F" w:rsidRPr="004C37B8">
          <w:rPr>
            <w:rStyle w:val="a3"/>
            <w:rFonts w:eastAsia="Calibri"/>
            <w:noProof/>
          </w:rPr>
          <w:t>Введение</w:t>
        </w:r>
        <w:r w:rsidR="00DF161F">
          <w:rPr>
            <w:noProof/>
            <w:webHidden/>
          </w:rPr>
          <w:tab/>
        </w:r>
        <w:r w:rsidR="00DF161F">
          <w:rPr>
            <w:noProof/>
            <w:webHidden/>
          </w:rPr>
          <w:fldChar w:fldCharType="begin"/>
        </w:r>
        <w:r w:rsidR="00DF161F">
          <w:rPr>
            <w:noProof/>
            <w:webHidden/>
          </w:rPr>
          <w:instrText xml:space="preserve"> PAGEREF _Toc86240834 \h </w:instrText>
        </w:r>
        <w:r w:rsidR="00DF161F">
          <w:rPr>
            <w:noProof/>
            <w:webHidden/>
          </w:rPr>
        </w:r>
        <w:r w:rsidR="00DF161F">
          <w:rPr>
            <w:noProof/>
            <w:webHidden/>
          </w:rPr>
          <w:fldChar w:fldCharType="separate"/>
        </w:r>
        <w:r w:rsidR="00DF161F">
          <w:rPr>
            <w:noProof/>
            <w:webHidden/>
          </w:rPr>
          <w:t>3</w:t>
        </w:r>
        <w:r w:rsidR="00DF161F">
          <w:rPr>
            <w:noProof/>
            <w:webHidden/>
          </w:rPr>
          <w:fldChar w:fldCharType="end"/>
        </w:r>
      </w:hyperlink>
    </w:p>
    <w:p w:rsidR="00DF161F" w:rsidRDefault="00DF161F">
      <w:pPr>
        <w:pStyle w:val="11"/>
        <w:tabs>
          <w:tab w:val="left" w:pos="880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hyperlink w:anchor="_Toc86240835" w:history="1">
        <w:r w:rsidRPr="004C37B8">
          <w:rPr>
            <w:rStyle w:val="a3"/>
            <w:i/>
            <w:noProof/>
          </w:rPr>
          <w:t>1.</w:t>
        </w:r>
        <w:r>
          <w:rPr>
            <w:rFonts w:asciiTheme="minorHAnsi" w:eastAsiaTheme="minorEastAsia" w:hAnsiTheme="minorHAnsi" w:cstheme="minorBidi"/>
            <w:caps w:val="0"/>
            <w:noProof/>
            <w:sz w:val="22"/>
            <w:szCs w:val="22"/>
          </w:rPr>
          <w:tab/>
        </w:r>
        <w:r w:rsidRPr="004C37B8">
          <w:rPr>
            <w:rStyle w:val="a3"/>
            <w:i/>
            <w:noProof/>
          </w:rPr>
          <w:t>Порядок организации и проведения муниципального этапа олимпиады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F161F" w:rsidRDefault="00DF161F">
      <w:pPr>
        <w:pStyle w:val="11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hyperlink w:anchor="_Toc86240836" w:history="1">
        <w:r w:rsidRPr="004C37B8">
          <w:rPr>
            <w:rStyle w:val="a3"/>
            <w:i/>
            <w:noProof/>
          </w:rPr>
          <w:t>2. Перечень справочных материалов, средств связи и электронно-вычислительной техники, разрешенных к использованию во время проведения олимпиады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F161F" w:rsidRDefault="00DF161F">
      <w:pPr>
        <w:pStyle w:val="11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hyperlink w:anchor="_Toc86240837" w:history="1">
        <w:r w:rsidRPr="004C37B8">
          <w:rPr>
            <w:rStyle w:val="a3"/>
            <w:i/>
            <w:noProof/>
          </w:rPr>
          <w:t>3.Критерии и методика оценивания выполненных олимпиадных заданий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F161F" w:rsidRDefault="00DF161F">
      <w:pPr>
        <w:pStyle w:val="11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hyperlink w:anchor="_Toc86240838" w:history="1">
        <w:r w:rsidRPr="004C37B8">
          <w:rPr>
            <w:rStyle w:val="a3"/>
            <w:i/>
            <w:noProof/>
          </w:rPr>
          <w:t>4. Перечень рекомендуемых источников для подготовки  школьников к олимпиаде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fldChar w:fldCharType="end"/>
      </w: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Pr="002E67D2" w:rsidRDefault="0036221C" w:rsidP="0036221C">
      <w:pPr>
        <w:pStyle w:val="1"/>
        <w:ind w:firstLine="0"/>
        <w:jc w:val="center"/>
        <w:rPr>
          <w:rFonts w:eastAsia="Calibri"/>
          <w:b w:val="0"/>
          <w:bCs w:val="0"/>
          <w:color w:val="auto"/>
          <w:szCs w:val="28"/>
          <w:u w:val="none"/>
        </w:rPr>
      </w:pPr>
      <w:bookmarkStart w:id="1" w:name="_Toc86240834"/>
      <w:r w:rsidRPr="002E67D2">
        <w:rPr>
          <w:rFonts w:eastAsia="Calibri"/>
          <w:color w:val="auto"/>
          <w:szCs w:val="28"/>
          <w:u w:val="none"/>
        </w:rPr>
        <w:t>Введение</w:t>
      </w:r>
      <w:bookmarkEnd w:id="1"/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Настоящие рекомендации по организации и проведению </w:t>
      </w:r>
      <w:r w:rsidRPr="002E67D2">
        <w:rPr>
          <w:i/>
          <w:sz w:val="28"/>
          <w:szCs w:val="28"/>
        </w:rPr>
        <w:lastRenderedPageBreak/>
        <w:t>муниципального этапа всероссийской олимпиады школьников (далее – олимпиада) по экономике составлены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 и предназначены для использования муниципальными предметно-методическими комиссиями, а также организаторами муниципального этапов олимпиады.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Олимпиада по экономике проводится в целях выявления и развития у обучающихся творческих способностей и интереса к научной (научно-исследовательской) деятельности,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пропаганды научных знаний.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Сроки окончания этапов олимпиады: муниципального этапа – не позднее 25 декабря.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Форма проведения олимпиады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Решение о проведении муниципального этапов олимпиады с использованием информационно-коммуникационных технологий принимается организатором муниципального этапов олимпиады по согласованию с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Участник каждого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Методические рекомендации включают: </w:t>
      </w:r>
    </w:p>
    <w:p w:rsidR="0036221C" w:rsidRPr="002E67D2" w:rsidRDefault="0036221C" w:rsidP="0036221C">
      <w:pPr>
        <w:ind w:left="284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1. порядок организации и проведения муниципального этапов олимпиады </w:t>
      </w:r>
    </w:p>
    <w:p w:rsidR="0036221C" w:rsidRPr="002E67D2" w:rsidRDefault="0036221C" w:rsidP="0036221C">
      <w:pPr>
        <w:ind w:left="284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2. </w:t>
      </w:r>
      <w:bookmarkStart w:id="2" w:name="_Hlk84860595"/>
      <w:r w:rsidRPr="002E67D2">
        <w:rPr>
          <w:i/>
          <w:sz w:val="28"/>
          <w:szCs w:val="28"/>
        </w:rPr>
        <w:t>перечень справочных материалов, средств связи и электронно-в</w:t>
      </w:r>
      <w:r>
        <w:rPr>
          <w:i/>
          <w:sz w:val="28"/>
          <w:szCs w:val="28"/>
        </w:rPr>
        <w:t>ычислительной</w:t>
      </w:r>
      <w:r w:rsidRPr="00E03301">
        <w:rPr>
          <w:i/>
          <w:sz w:val="28"/>
          <w:szCs w:val="28"/>
        </w:rPr>
        <w:t xml:space="preserve"> </w:t>
      </w:r>
      <w:r w:rsidRPr="002E67D2">
        <w:rPr>
          <w:i/>
          <w:sz w:val="28"/>
          <w:szCs w:val="28"/>
        </w:rPr>
        <w:t>техники, разрешенных к использованию во время проведения олимпиады</w:t>
      </w:r>
      <w:bookmarkEnd w:id="2"/>
      <w:r w:rsidRPr="002E67D2">
        <w:rPr>
          <w:i/>
          <w:sz w:val="28"/>
          <w:szCs w:val="28"/>
        </w:rPr>
        <w:t>;</w:t>
      </w:r>
    </w:p>
    <w:p w:rsidR="0036221C" w:rsidRPr="002E67D2" w:rsidRDefault="0036221C" w:rsidP="0036221C">
      <w:pPr>
        <w:ind w:left="284"/>
        <w:jc w:val="both"/>
        <w:rPr>
          <w:i/>
          <w:sz w:val="28"/>
          <w:szCs w:val="28"/>
        </w:rPr>
      </w:pPr>
      <w:bookmarkStart w:id="3" w:name="_Hlk84860689"/>
      <w:r w:rsidRPr="002E67D2">
        <w:rPr>
          <w:i/>
          <w:sz w:val="28"/>
          <w:szCs w:val="28"/>
        </w:rPr>
        <w:t>3.критерии и методику оценивания выполненных олимпиадных заданий;</w:t>
      </w:r>
    </w:p>
    <w:p w:rsidR="0036221C" w:rsidRPr="002E67D2" w:rsidRDefault="0036221C" w:rsidP="0036221C">
      <w:pPr>
        <w:ind w:left="284"/>
        <w:jc w:val="both"/>
        <w:rPr>
          <w:i/>
          <w:sz w:val="28"/>
          <w:szCs w:val="28"/>
        </w:rPr>
      </w:pPr>
      <w:bookmarkStart w:id="4" w:name="_Hlk84861079"/>
      <w:bookmarkEnd w:id="3"/>
      <w:r w:rsidRPr="002E67D2">
        <w:rPr>
          <w:i/>
          <w:sz w:val="28"/>
          <w:szCs w:val="28"/>
        </w:rPr>
        <w:t>4. перечень рекомендуемых источников для подготовки школьников к олимпиаде.</w:t>
      </w:r>
    </w:p>
    <w:bookmarkEnd w:id="4"/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Дополнительную информацию по представленным методическим материалам можно получить по электронной почте, обратившись по адресу </w:t>
      </w:r>
      <w:hyperlink r:id="rId6" w:history="1">
        <w:r w:rsidRPr="002E67D2">
          <w:rPr>
            <w:rStyle w:val="a3"/>
            <w:i/>
            <w:sz w:val="28"/>
            <w:szCs w:val="28"/>
          </w:rPr>
          <w:t>cpmk@iloveeconomics.ru</w:t>
        </w:r>
      </w:hyperlink>
      <w:r w:rsidRPr="002E67D2">
        <w:rPr>
          <w:i/>
          <w:sz w:val="28"/>
          <w:szCs w:val="28"/>
        </w:rPr>
        <w:t xml:space="preserve"> в центральную предметно-методическую комиссию всероссийской олимпиады школьников</w:t>
      </w:r>
      <w:r>
        <w:rPr>
          <w:i/>
          <w:sz w:val="28"/>
          <w:szCs w:val="28"/>
        </w:rPr>
        <w:t xml:space="preserve"> </w:t>
      </w:r>
      <w:r w:rsidRPr="002E67D2">
        <w:rPr>
          <w:i/>
          <w:sz w:val="28"/>
          <w:szCs w:val="28"/>
        </w:rPr>
        <w:t>по экономике.</w:t>
      </w: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Pr="002E67D2" w:rsidRDefault="0036221C" w:rsidP="0036221C">
      <w:pPr>
        <w:pStyle w:val="1"/>
        <w:numPr>
          <w:ilvl w:val="0"/>
          <w:numId w:val="2"/>
        </w:numPr>
        <w:spacing w:line="240" w:lineRule="auto"/>
        <w:ind w:left="0" w:firstLine="0"/>
        <w:jc w:val="center"/>
        <w:rPr>
          <w:i/>
          <w:color w:val="auto"/>
          <w:szCs w:val="28"/>
        </w:rPr>
      </w:pPr>
      <w:bookmarkStart w:id="5" w:name="_Toc86240835"/>
      <w:r w:rsidRPr="002E67D2">
        <w:rPr>
          <w:i/>
          <w:color w:val="auto"/>
          <w:szCs w:val="28"/>
        </w:rPr>
        <w:t>Порядок организации и проведения муниципального этап</w:t>
      </w:r>
      <w:r>
        <w:rPr>
          <w:i/>
          <w:color w:val="auto"/>
          <w:szCs w:val="28"/>
          <w:lang w:val="ru-RU"/>
        </w:rPr>
        <w:t>а</w:t>
      </w:r>
      <w:r w:rsidRPr="002E67D2">
        <w:rPr>
          <w:i/>
          <w:color w:val="auto"/>
          <w:szCs w:val="28"/>
        </w:rPr>
        <w:t xml:space="preserve"> олимпиады</w:t>
      </w:r>
      <w:bookmarkEnd w:id="5"/>
    </w:p>
    <w:p w:rsidR="0036221C" w:rsidRDefault="0036221C" w:rsidP="0036221C">
      <w:pPr>
        <w:numPr>
          <w:ilvl w:val="1"/>
          <w:numId w:val="3"/>
        </w:numPr>
        <w:spacing w:line="360" w:lineRule="auto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Каждый этап олимпиады проводится в один тур</w:t>
      </w:r>
      <w:r>
        <w:rPr>
          <w:i/>
          <w:sz w:val="28"/>
          <w:szCs w:val="28"/>
        </w:rPr>
        <w:t>.</w:t>
      </w:r>
      <w:r w:rsidRPr="003A16C9">
        <w:rPr>
          <w:i/>
          <w:sz w:val="28"/>
          <w:szCs w:val="28"/>
        </w:rPr>
        <w:t xml:space="preserve"> </w:t>
      </w:r>
    </w:p>
    <w:p w:rsidR="0036221C" w:rsidRPr="002E67D2" w:rsidRDefault="0036221C" w:rsidP="0036221C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Pr="003A16C9">
        <w:rPr>
          <w:i/>
          <w:sz w:val="28"/>
          <w:szCs w:val="28"/>
        </w:rPr>
        <w:t xml:space="preserve">адания первого тура </w:t>
      </w:r>
      <w:r w:rsidRPr="002E67D2">
        <w:rPr>
          <w:i/>
          <w:sz w:val="28"/>
          <w:szCs w:val="28"/>
        </w:rPr>
        <w:t>включа</w:t>
      </w:r>
      <w:r>
        <w:rPr>
          <w:i/>
          <w:sz w:val="28"/>
          <w:szCs w:val="28"/>
        </w:rPr>
        <w:t>ю</w:t>
      </w:r>
      <w:r w:rsidRPr="002E67D2">
        <w:rPr>
          <w:i/>
          <w:sz w:val="28"/>
          <w:szCs w:val="28"/>
        </w:rPr>
        <w:t>т в себя: тестовые задания (открытого и закрытого типа)</w:t>
      </w:r>
      <w:r>
        <w:rPr>
          <w:i/>
          <w:sz w:val="28"/>
          <w:szCs w:val="28"/>
        </w:rPr>
        <w:t xml:space="preserve">; задания второго тура - </w:t>
      </w:r>
      <w:r w:rsidRPr="002E67D2">
        <w:rPr>
          <w:i/>
          <w:sz w:val="28"/>
          <w:szCs w:val="28"/>
        </w:rPr>
        <w:t xml:space="preserve">задачи (с развернутым ответом). </w:t>
      </w:r>
    </w:p>
    <w:p w:rsidR="0036221C" w:rsidRPr="002E67D2" w:rsidRDefault="0036221C" w:rsidP="0036221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Все участники допускаются до выполнения всех заданий.</w:t>
      </w:r>
    </w:p>
    <w:p w:rsidR="0036221C" w:rsidRPr="002E67D2" w:rsidRDefault="0036221C" w:rsidP="0036221C">
      <w:pPr>
        <w:spacing w:line="360" w:lineRule="auto"/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1.2</w:t>
      </w:r>
      <w:r w:rsidRPr="002E67D2">
        <w:rPr>
          <w:i/>
          <w:sz w:val="28"/>
          <w:szCs w:val="28"/>
        </w:rPr>
        <w:t xml:space="preserve"> Рекомендуемая длительность испытаний:</w:t>
      </w:r>
    </w:p>
    <w:p w:rsidR="0036221C" w:rsidRDefault="0036221C" w:rsidP="0036221C">
      <w:pPr>
        <w:tabs>
          <w:tab w:val="left" w:pos="6330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Муниципальный этап 10, 11 класс -18</w:t>
      </w:r>
      <w:r w:rsidRPr="002E67D2">
        <w:rPr>
          <w:i/>
          <w:sz w:val="28"/>
          <w:szCs w:val="28"/>
        </w:rPr>
        <w:t>0 минут</w:t>
      </w:r>
      <w:r>
        <w:rPr>
          <w:i/>
          <w:sz w:val="28"/>
          <w:szCs w:val="28"/>
        </w:rPr>
        <w:tab/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</w:p>
    <w:p w:rsidR="0036221C" w:rsidRPr="002E67D2" w:rsidRDefault="0036221C" w:rsidP="0036221C">
      <w:pPr>
        <w:pStyle w:val="1"/>
        <w:spacing w:line="240" w:lineRule="auto"/>
        <w:ind w:firstLine="0"/>
        <w:jc w:val="center"/>
        <w:rPr>
          <w:b w:val="0"/>
          <w:bCs w:val="0"/>
          <w:i/>
          <w:color w:val="auto"/>
          <w:szCs w:val="28"/>
        </w:rPr>
      </w:pPr>
      <w:bookmarkStart w:id="6" w:name="_Toc86240836"/>
      <w:r w:rsidRPr="002E67D2">
        <w:rPr>
          <w:i/>
          <w:color w:val="auto"/>
          <w:szCs w:val="28"/>
        </w:rPr>
        <w:t>2. Перечень справочных материалов, средств связи и электронно-вычислительной</w:t>
      </w:r>
      <w:r>
        <w:rPr>
          <w:b w:val="0"/>
          <w:bCs w:val="0"/>
          <w:i/>
          <w:color w:val="auto"/>
          <w:szCs w:val="28"/>
          <w:lang w:val="ru-RU"/>
        </w:rPr>
        <w:t xml:space="preserve"> </w:t>
      </w:r>
      <w:r w:rsidRPr="002E67D2">
        <w:rPr>
          <w:i/>
          <w:color w:val="auto"/>
          <w:szCs w:val="28"/>
        </w:rPr>
        <w:t>техники, разрешенных к использованию во время проведения олимпиады</w:t>
      </w:r>
      <w:bookmarkEnd w:id="6"/>
    </w:p>
    <w:p w:rsidR="0036221C" w:rsidRDefault="0036221C" w:rsidP="0036221C">
      <w:pPr>
        <w:jc w:val="both"/>
        <w:rPr>
          <w:i/>
          <w:sz w:val="28"/>
          <w:szCs w:val="28"/>
        </w:rPr>
      </w:pPr>
    </w:p>
    <w:p w:rsidR="0036221C" w:rsidRDefault="0036221C" w:rsidP="0036221C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Для выполнения заданий участникам не требуется ничего, кроме простых канцелярских принадлежностей (ручки, линейки). Рекомендуется обеспечить участников ручками с чернилами одного, установленного организатором цвета, а также бланками ответов установленной организатором формы и бумагой для черновиков.</w:t>
      </w:r>
      <w:r w:rsidRPr="00D05B2A">
        <w:rPr>
          <w:i/>
          <w:sz w:val="28"/>
          <w:szCs w:val="28"/>
        </w:rPr>
        <w:t xml:space="preserve"> </w:t>
      </w:r>
    </w:p>
    <w:p w:rsidR="0036221C" w:rsidRPr="002E67D2" w:rsidRDefault="0036221C" w:rsidP="0036221C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Запрещается пользоваться принесенными с собой калькуляторами, справочными материалами, средствами связи и т.п.</w:t>
      </w:r>
    </w:p>
    <w:p w:rsidR="0036221C" w:rsidRDefault="0036221C" w:rsidP="0036221C">
      <w:pPr>
        <w:spacing w:line="360" w:lineRule="auto"/>
        <w:ind w:firstLine="720"/>
        <w:jc w:val="both"/>
        <w:rPr>
          <w:i/>
          <w:iCs/>
          <w:color w:val="000000"/>
          <w:sz w:val="28"/>
          <w:szCs w:val="28"/>
        </w:rPr>
      </w:pP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</w:p>
    <w:p w:rsidR="0036221C" w:rsidRPr="002E67D2" w:rsidRDefault="0036221C" w:rsidP="0036221C">
      <w:pPr>
        <w:pStyle w:val="1"/>
        <w:spacing w:line="240" w:lineRule="auto"/>
        <w:ind w:firstLine="0"/>
        <w:jc w:val="center"/>
        <w:rPr>
          <w:b w:val="0"/>
          <w:bCs w:val="0"/>
          <w:i/>
          <w:color w:val="auto"/>
          <w:szCs w:val="28"/>
        </w:rPr>
      </w:pPr>
      <w:bookmarkStart w:id="7" w:name="_Toc86240837"/>
      <w:r w:rsidRPr="002E67D2">
        <w:rPr>
          <w:i/>
          <w:color w:val="auto"/>
          <w:szCs w:val="28"/>
        </w:rPr>
        <w:t>3.Критерии и методика оценивания выполненных олимпиадных заданий</w:t>
      </w:r>
      <w:bookmarkEnd w:id="7"/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</w:p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3.1 </w:t>
      </w:r>
      <w:r w:rsidRPr="00E76F41">
        <w:rPr>
          <w:i/>
          <w:sz w:val="28"/>
          <w:szCs w:val="28"/>
        </w:rPr>
        <w:t xml:space="preserve">Задания </w:t>
      </w:r>
      <w:r>
        <w:rPr>
          <w:i/>
          <w:sz w:val="28"/>
          <w:szCs w:val="28"/>
          <w:lang w:val="en-US"/>
        </w:rPr>
        <w:t>I</w:t>
      </w:r>
      <w:r w:rsidRPr="00E76F4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тура</w:t>
      </w:r>
      <w:r w:rsidRPr="002E67D2">
        <w:rPr>
          <w:i/>
          <w:sz w:val="28"/>
          <w:szCs w:val="28"/>
        </w:rPr>
        <w:t xml:space="preserve"> включа</w:t>
      </w:r>
      <w:r>
        <w:rPr>
          <w:i/>
          <w:sz w:val="28"/>
          <w:szCs w:val="28"/>
        </w:rPr>
        <w:t>ют</w:t>
      </w:r>
      <w:r w:rsidRPr="002E67D2">
        <w:rPr>
          <w:i/>
          <w:sz w:val="28"/>
          <w:szCs w:val="28"/>
        </w:rPr>
        <w:t>:</w:t>
      </w:r>
    </w:p>
    <w:p w:rsidR="0036221C" w:rsidRDefault="0036221C" w:rsidP="0036221C">
      <w:pPr>
        <w:shd w:val="clear" w:color="auto" w:fill="FFFFFF"/>
        <w:spacing w:line="360" w:lineRule="auto"/>
        <w:ind w:left="11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Задание 1.</w:t>
      </w:r>
    </w:p>
    <w:p w:rsidR="0036221C" w:rsidRDefault="0036221C" w:rsidP="0036221C">
      <w:pPr>
        <w:shd w:val="clear" w:color="auto" w:fill="FFFFFF"/>
        <w:ind w:left="11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Тест включает 2 вопроса типа «верно/неверно». «Цена» каждого вопроса- 1балл. </w:t>
      </w:r>
    </w:p>
    <w:p w:rsidR="0036221C" w:rsidRDefault="0036221C" w:rsidP="0036221C">
      <w:pPr>
        <w:shd w:val="clear" w:color="auto" w:fill="FFFFFF"/>
        <w:ind w:left="11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Итого по заданию 1.  1-2 балла.</w:t>
      </w:r>
    </w:p>
    <w:p w:rsidR="0036221C" w:rsidRDefault="0036221C" w:rsidP="0036221C">
      <w:pPr>
        <w:shd w:val="clear" w:color="auto" w:fill="FFFFFF"/>
        <w:ind w:left="11"/>
        <w:rPr>
          <w:i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ind w:left="11"/>
        <w:rPr>
          <w:iCs/>
          <w:color w:val="000000"/>
          <w:sz w:val="28"/>
          <w:szCs w:val="28"/>
          <w:u w:val="single"/>
        </w:rPr>
      </w:pPr>
      <w:proofErr w:type="gramStart"/>
      <w:r w:rsidRPr="0041685F">
        <w:rPr>
          <w:i/>
          <w:iCs/>
          <w:color w:val="000000"/>
          <w:sz w:val="28"/>
          <w:szCs w:val="28"/>
          <w:u w:val="single"/>
        </w:rPr>
        <w:t>Задание</w:t>
      </w:r>
      <w:r>
        <w:rPr>
          <w:iCs/>
          <w:color w:val="000000"/>
          <w:sz w:val="28"/>
          <w:szCs w:val="28"/>
          <w:u w:val="single"/>
        </w:rPr>
        <w:t xml:space="preserve">  2</w:t>
      </w:r>
      <w:proofErr w:type="gramEnd"/>
      <w:r>
        <w:rPr>
          <w:iCs/>
          <w:color w:val="000000"/>
          <w:sz w:val="28"/>
          <w:szCs w:val="28"/>
          <w:u w:val="single"/>
        </w:rPr>
        <w:t>.</w:t>
      </w:r>
    </w:p>
    <w:p w:rsidR="0036221C" w:rsidRDefault="0036221C" w:rsidP="0036221C">
      <w:pPr>
        <w:shd w:val="clear" w:color="auto" w:fill="FFFFFF"/>
        <w:spacing w:line="360" w:lineRule="auto"/>
        <w:ind w:left="11"/>
        <w:rPr>
          <w:iCs/>
          <w:color w:val="000000"/>
          <w:sz w:val="28"/>
          <w:szCs w:val="28"/>
        </w:rPr>
      </w:pPr>
      <w:r w:rsidRPr="0041685F">
        <w:rPr>
          <w:iCs/>
          <w:color w:val="000000"/>
          <w:sz w:val="28"/>
          <w:szCs w:val="28"/>
        </w:rPr>
        <w:t xml:space="preserve">Тест включает 12 вопросов типа «4:1».  Из четырех вариантов ответов нужно выбрать единственно верный ответ. «Цена» каждого вопроса- 2 балла.  </w:t>
      </w:r>
    </w:p>
    <w:p w:rsidR="0036221C" w:rsidRPr="0041685F" w:rsidRDefault="0036221C" w:rsidP="0036221C">
      <w:pPr>
        <w:shd w:val="clear" w:color="auto" w:fill="FFFFFF"/>
        <w:spacing w:line="360" w:lineRule="auto"/>
        <w:ind w:left="11"/>
        <w:rPr>
          <w:iCs/>
          <w:color w:val="000000"/>
          <w:sz w:val="28"/>
          <w:szCs w:val="28"/>
        </w:rPr>
      </w:pPr>
      <w:r w:rsidRPr="0041685F">
        <w:rPr>
          <w:iCs/>
          <w:color w:val="000000"/>
          <w:sz w:val="28"/>
          <w:szCs w:val="28"/>
        </w:rPr>
        <w:lastRenderedPageBreak/>
        <w:t>Итого по заданию 2.  2-24 балла.</w:t>
      </w:r>
    </w:p>
    <w:p w:rsidR="0036221C" w:rsidRDefault="0036221C" w:rsidP="0036221C">
      <w:pPr>
        <w:shd w:val="clear" w:color="auto" w:fill="FFFFFF"/>
        <w:ind w:left="11"/>
        <w:rPr>
          <w:i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ind w:left="11"/>
        <w:rPr>
          <w:i/>
          <w:iCs/>
          <w:color w:val="000000"/>
          <w:sz w:val="28"/>
          <w:szCs w:val="28"/>
          <w:u w:val="single"/>
        </w:rPr>
      </w:pPr>
      <w:proofErr w:type="gramStart"/>
      <w:r w:rsidRPr="00954E75">
        <w:rPr>
          <w:i/>
          <w:iCs/>
          <w:color w:val="000000"/>
          <w:sz w:val="28"/>
          <w:szCs w:val="28"/>
          <w:u w:val="single"/>
        </w:rPr>
        <w:t>Задание  3</w:t>
      </w:r>
      <w:proofErr w:type="gramEnd"/>
      <w:r w:rsidRPr="00954E75">
        <w:rPr>
          <w:i/>
          <w:iCs/>
          <w:color w:val="000000"/>
          <w:sz w:val="28"/>
          <w:szCs w:val="28"/>
          <w:u w:val="single"/>
        </w:rPr>
        <w:t>.</w:t>
      </w:r>
    </w:p>
    <w:p w:rsidR="0036221C" w:rsidRDefault="0036221C" w:rsidP="0036221C">
      <w:pPr>
        <w:shd w:val="clear" w:color="auto" w:fill="FFFFFF"/>
        <w:ind w:left="11"/>
        <w:rPr>
          <w:i/>
          <w:iCs/>
          <w:color w:val="000000"/>
          <w:sz w:val="28"/>
          <w:szCs w:val="28"/>
          <w:u w:val="single"/>
        </w:rPr>
      </w:pPr>
    </w:p>
    <w:p w:rsidR="0036221C" w:rsidRDefault="0036221C" w:rsidP="0036221C">
      <w:pPr>
        <w:spacing w:line="360" w:lineRule="auto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Тест включает </w:t>
      </w:r>
      <w:r w:rsidRPr="00954E75">
        <w:rPr>
          <w:iCs/>
          <w:color w:val="000000"/>
          <w:sz w:val="28"/>
          <w:szCs w:val="28"/>
        </w:rPr>
        <w:t>3 вопроса типа «</w:t>
      </w:r>
      <w:proofErr w:type="gramStart"/>
      <w:r w:rsidRPr="00954E75">
        <w:rPr>
          <w:iCs/>
          <w:color w:val="000000"/>
          <w:sz w:val="28"/>
          <w:szCs w:val="28"/>
        </w:rPr>
        <w:t>4:</w:t>
      </w:r>
      <w:r w:rsidRPr="00954E75">
        <w:rPr>
          <w:iCs/>
          <w:color w:val="000000"/>
          <w:sz w:val="28"/>
          <w:szCs w:val="28"/>
          <w:lang w:val="en-US"/>
        </w:rPr>
        <w:t>N</w:t>
      </w:r>
      <w:proofErr w:type="gramEnd"/>
      <w:r w:rsidRPr="00954E75">
        <w:rPr>
          <w:iCs/>
          <w:color w:val="000000"/>
          <w:sz w:val="28"/>
          <w:szCs w:val="28"/>
        </w:rPr>
        <w:t xml:space="preserve">». Из четырех вариантов ответов нужно выбрать все верные ответы.  «Цена» каждого вопроса- 3 балла. </w:t>
      </w:r>
    </w:p>
    <w:p w:rsidR="0036221C" w:rsidRPr="00954E75" w:rsidRDefault="0036221C" w:rsidP="0036221C">
      <w:pPr>
        <w:spacing w:line="360" w:lineRule="auto"/>
        <w:jc w:val="both"/>
        <w:rPr>
          <w:sz w:val="28"/>
          <w:szCs w:val="28"/>
        </w:rPr>
      </w:pPr>
      <w:r w:rsidRPr="00954E75">
        <w:rPr>
          <w:iCs/>
          <w:color w:val="000000"/>
          <w:sz w:val="28"/>
          <w:szCs w:val="28"/>
        </w:rPr>
        <w:t>Итого по заданию 3. 3-9 баллов.</w:t>
      </w:r>
      <w:r w:rsidRPr="00954E75">
        <w:rPr>
          <w:sz w:val="28"/>
          <w:szCs w:val="28"/>
        </w:rPr>
        <w:t xml:space="preserve"> Участник получает баллы, если выбрал все верные ответы и не выбрал ни одного лишнего.</w:t>
      </w:r>
    </w:p>
    <w:p w:rsidR="0036221C" w:rsidRDefault="0036221C" w:rsidP="0036221C">
      <w:pPr>
        <w:shd w:val="clear" w:color="auto" w:fill="FFFFFF"/>
        <w:ind w:left="11"/>
        <w:rPr>
          <w:i/>
          <w:iCs/>
          <w:color w:val="000000"/>
          <w:sz w:val="28"/>
          <w:szCs w:val="28"/>
          <w:u w:val="single"/>
        </w:rPr>
      </w:pPr>
      <w:proofErr w:type="gramStart"/>
      <w:r w:rsidRPr="00954E75">
        <w:rPr>
          <w:i/>
          <w:iCs/>
          <w:color w:val="000000"/>
          <w:sz w:val="28"/>
          <w:szCs w:val="28"/>
          <w:u w:val="single"/>
        </w:rPr>
        <w:t xml:space="preserve">Задание </w:t>
      </w:r>
      <w:r>
        <w:rPr>
          <w:i/>
          <w:iCs/>
          <w:color w:val="000000"/>
          <w:sz w:val="28"/>
          <w:szCs w:val="28"/>
          <w:u w:val="single"/>
        </w:rPr>
        <w:t xml:space="preserve"> 4</w:t>
      </w:r>
      <w:proofErr w:type="gramEnd"/>
      <w:r w:rsidRPr="00954E75">
        <w:rPr>
          <w:i/>
          <w:iCs/>
          <w:color w:val="000000"/>
          <w:sz w:val="28"/>
          <w:szCs w:val="28"/>
          <w:u w:val="single"/>
        </w:rPr>
        <w:t>.</w:t>
      </w:r>
    </w:p>
    <w:p w:rsidR="0036221C" w:rsidRDefault="0036221C" w:rsidP="0036221C">
      <w:pPr>
        <w:shd w:val="clear" w:color="auto" w:fill="FFFFFF"/>
        <w:ind w:left="11"/>
        <w:rPr>
          <w:i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ind w:left="11"/>
        <w:jc w:val="both"/>
        <w:rPr>
          <w:iCs/>
          <w:color w:val="000000"/>
          <w:sz w:val="28"/>
          <w:szCs w:val="28"/>
        </w:rPr>
      </w:pPr>
      <w:r w:rsidRPr="00954E75">
        <w:rPr>
          <w:iCs/>
          <w:color w:val="000000"/>
          <w:sz w:val="28"/>
          <w:szCs w:val="28"/>
        </w:rPr>
        <w:t xml:space="preserve">Тест включает 2 вопроса с открытым ответом. «Цена» каждого вопроса- 5 баллов. </w:t>
      </w:r>
    </w:p>
    <w:p w:rsidR="0036221C" w:rsidRPr="00954E75" w:rsidRDefault="0036221C" w:rsidP="0036221C">
      <w:pPr>
        <w:shd w:val="clear" w:color="auto" w:fill="FFFFFF"/>
        <w:spacing w:line="360" w:lineRule="auto"/>
        <w:ind w:left="11"/>
        <w:jc w:val="both"/>
        <w:rPr>
          <w:iCs/>
          <w:color w:val="000000"/>
          <w:sz w:val="28"/>
          <w:szCs w:val="28"/>
        </w:rPr>
      </w:pPr>
      <w:r w:rsidRPr="00954E75">
        <w:rPr>
          <w:iCs/>
          <w:color w:val="000000"/>
          <w:sz w:val="28"/>
          <w:szCs w:val="28"/>
        </w:rPr>
        <w:t>Итого по заданию 4. 5-10 баллов.</w:t>
      </w:r>
    </w:p>
    <w:p w:rsidR="0036221C" w:rsidRDefault="0036221C" w:rsidP="0036221C">
      <w:pPr>
        <w:shd w:val="clear" w:color="auto" w:fill="FFFFFF"/>
        <w:ind w:left="11"/>
        <w:rPr>
          <w:iCs/>
          <w:color w:val="000000"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ind w:left="11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 xml:space="preserve">Всего по тестам можно набрать 45 баллов. Время- </w:t>
      </w:r>
      <w:proofErr w:type="gramStart"/>
      <w:r>
        <w:rPr>
          <w:i/>
          <w:iCs/>
          <w:color w:val="000000"/>
          <w:sz w:val="28"/>
          <w:szCs w:val="28"/>
          <w:u w:val="single"/>
        </w:rPr>
        <w:t>80  минут</w:t>
      </w:r>
      <w:proofErr w:type="gramEnd"/>
      <w:r>
        <w:rPr>
          <w:i/>
          <w:iCs/>
          <w:color w:val="000000"/>
          <w:sz w:val="28"/>
          <w:szCs w:val="28"/>
          <w:u w:val="single"/>
        </w:rPr>
        <w:t xml:space="preserve">. </w:t>
      </w:r>
    </w:p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</w:p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3.2 Задания второго тура (Задание 5) включают в себя 4 задачи. </w:t>
      </w:r>
    </w:p>
    <w:p w:rsidR="0036221C" w:rsidRPr="00D05B2A" w:rsidRDefault="0036221C" w:rsidP="0036221C">
      <w:pPr>
        <w:ind w:firstLine="851"/>
        <w:jc w:val="both"/>
        <w:rPr>
          <w:iCs/>
          <w:sz w:val="28"/>
          <w:szCs w:val="28"/>
        </w:rPr>
      </w:pPr>
    </w:p>
    <w:p w:rsidR="0036221C" w:rsidRDefault="0036221C" w:rsidP="0036221C">
      <w:pPr>
        <w:shd w:val="clear" w:color="auto" w:fill="FFFFFF"/>
        <w:spacing w:line="360" w:lineRule="auto"/>
        <w:ind w:left="11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Решение задачи №1-25 баллов;</w:t>
      </w:r>
    </w:p>
    <w:p w:rsidR="0036221C" w:rsidRDefault="0036221C" w:rsidP="0036221C">
      <w:pPr>
        <w:shd w:val="clear" w:color="auto" w:fill="FFFFFF"/>
        <w:spacing w:line="360" w:lineRule="auto"/>
        <w:ind w:left="11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Решение задачи №2-25 баллов; </w:t>
      </w:r>
    </w:p>
    <w:p w:rsidR="0036221C" w:rsidRDefault="0036221C" w:rsidP="0036221C">
      <w:pPr>
        <w:shd w:val="clear" w:color="auto" w:fill="FFFFFF"/>
        <w:spacing w:line="360" w:lineRule="auto"/>
        <w:ind w:left="11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Решение задачи №3-25 баллов;</w:t>
      </w:r>
    </w:p>
    <w:p w:rsidR="0036221C" w:rsidRDefault="0036221C" w:rsidP="0036221C">
      <w:pPr>
        <w:shd w:val="clear" w:color="auto" w:fill="FFFFFF"/>
        <w:spacing w:line="360" w:lineRule="auto"/>
        <w:ind w:left="11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Решение задачи №4-25 баллов.</w:t>
      </w:r>
    </w:p>
    <w:p w:rsidR="0036221C" w:rsidRDefault="0036221C" w:rsidP="0036221C">
      <w:pPr>
        <w:shd w:val="clear" w:color="auto" w:fill="FFFFFF"/>
        <w:spacing w:line="360" w:lineRule="auto"/>
        <w:ind w:left="11"/>
        <w:jc w:val="both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 xml:space="preserve">Всего по задачам можно набрать </w:t>
      </w:r>
      <w:proofErr w:type="gramStart"/>
      <w:r>
        <w:rPr>
          <w:i/>
          <w:iCs/>
          <w:color w:val="000000"/>
          <w:sz w:val="28"/>
          <w:szCs w:val="28"/>
          <w:u w:val="single"/>
        </w:rPr>
        <w:t>100  баллов</w:t>
      </w:r>
      <w:proofErr w:type="gramEnd"/>
      <w:r>
        <w:rPr>
          <w:i/>
          <w:iCs/>
          <w:color w:val="000000"/>
          <w:sz w:val="28"/>
          <w:szCs w:val="28"/>
          <w:u w:val="single"/>
        </w:rPr>
        <w:t xml:space="preserve">. Время- 100 минут. </w:t>
      </w:r>
    </w:p>
    <w:p w:rsidR="0036221C" w:rsidRDefault="0036221C" w:rsidP="0036221C">
      <w:pPr>
        <w:shd w:val="clear" w:color="auto" w:fill="FFFFFF"/>
        <w:spacing w:line="360" w:lineRule="auto"/>
        <w:ind w:left="11"/>
        <w:jc w:val="both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 xml:space="preserve">Максимальное количество баллов по результатам выполнения тестовых заданий и решения задач – 145 баллов. </w:t>
      </w:r>
    </w:p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</w:p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3.3 Критерии оценивания </w:t>
      </w:r>
    </w:p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</w:p>
    <w:p w:rsidR="0036221C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Итоговый балл каждого участника получается суммированием результатов всех туров олимпиады. 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Рекомендуется не выставлять отрицательных оценок за любое задание с тем, чтобы минимальная оценка, выставляемая за выполнение отдельно взятого задания, была равна 0 баллов.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Жюри проверяет работы с полной беспристрастностью и направляет все усилия на то, чтобы результаты олимпиады были справедливыми.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Жюри проверяет работы в соответствии со схемами проверки, разработанными составителями. При наличии в работе участника </w:t>
      </w:r>
      <w:r w:rsidRPr="002E67D2">
        <w:rPr>
          <w:i/>
          <w:sz w:val="28"/>
          <w:szCs w:val="28"/>
        </w:rPr>
        <w:lastRenderedPageBreak/>
        <w:t>фрагмента решения, которое не может быть оценено в соответствии со схемой проверки, жюри принимает решение исходя из своих представлений о справедливом оценивании, при возможности консультируясь с составителями. Выполнение данного требования имеет исключительную важность при проверке муниципального этапа, поскольку по его итогам составляется единый рейтинг школьников в регионе, на основании которого определяется состав участников регионального этапа.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Жюри оценивает только то, что написано в работе участника: не могут быть оценены комментарии и дополнения, которые участник может сделать после окончания тура (например, в апелляционном заявлении).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Фрагменты решения участника, зачёркнутые им в работе, не проверяются жюри. Если участник хочет отменить зачёркивание, он должен явно написать в работе, что желает, чтобы зачёркнутая часть была проверена.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Участник должен излагать своё решение понятным языком, текст должен быть написан разборчивым почерком. При этом жюри не снижает оценку за помарки, исправления, орфографические, пунктуационные и стилистические ошибки, недостатки в оформлении работы, если решение участника можно понять.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Все утверждения, содержащиеся в решении участника, должны либо быть общеизвестными (стандартными), либо логически следовать из условия задачи или из предыдущих рассуждений участника. Участник может не доказывать общеизвестные утверждения. Вопрос определения общеизвестности находится в компетенции жюри, но в любом случае общеизвестными считаются факты, изучаемые в рамках школьной программы. Также, как правило, общеизвестными можно считать те факты, которые многократно использовались в олимпиадах прошлых лет и приводились без доказательств в официальных решениях. Все не общеизвестные факты, не следующие тривиально из условия, должны быть доказаны. Решение, которое явно или скрыто, опирается на не доказанные участником не общеизвестные факты, оценивается неполным баллом.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Если в решении участника содержатся противоречащие друг другу суждения, то они, как правило, не оцениваются, даже если одно из них верное. Нарушение логических последовательностей (причинно-следственных связей), как правило, приводит к существенному снижению оценки.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Если задача состоит из нескольких пунктов, то участник должен чётко обозначить, где начинается решение каждого пункта. Каждый фрагмент решения проверяется в соответствии с критериями проверки, разработанными для указанного пункта. Если в решении участника одного из пунктов задачи содержится фрагмент решения, который в соответствии со схемой оценивания может принести баллы за другой пункт задачи, жюри может не ставить эти баллы, если из решения не очевидно, что участник понимает применимость результатов к другому пункту. При решении пунктов задачи участник может ссылаться на собственные решения (ответы) других пунктов или на общую часть решения, выписанную вначале.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lastRenderedPageBreak/>
        <w:t>Участник может решать задачи любым корректным способом, жюри не повышает баллы за красоту и лаконичность решения, как равно не снижает их и за использование нерационального способа. Корректным может быть решение, которое нестандартно и отличается по способу от авторского (приведённого в материалах составителей). В работе участника должно содержаться доказательство полноты и правильности его ответа, при этом способ получения ответа, если это не требуется для доказательства его полноты и правильности, излагать не обязательно.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Работа участника не должна оставлять сомнений в том, каким способом проводится решение задачи. Если участник излагает несколько решений задачи, которые являются разными по сути (и, возможно, приводят к разным ответам), и некоторые из решений являются некорректными, то жюри не обязано выбирать и проверять корректное решение.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Штрафы, которые жюри присваивает за вычислительные ошибки, зависят от серьёзности последствий этих ошибок. Вычислительная ошибка, которая не привела к существенному изменению дальнейшего решения задачи и качественно не изменила сути получаемых выводов, штрафуется меньшим числом баллов, чем вычислительная ошибка, существенно повлиявшая на дальнейшее решение.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Если ошибка была допущена в первых пунктах задачи и это изменило ответы участника в последующих пунктах, то в общем случае баллы за следующие пункты не снижаются, т.е. они проверяются так, как если бы собственные результаты, которыми пользуется участник, были правильными. Исключением являются случаи, когда ошибки в первых пунктах упростили или качественно исказили логику дальнейшего решения и/или ответы, – в этих случаях баллы за последующие пункты могут быть существенно снижены.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Если участник в своём решении опирается на метод перебора вариантов, то для полного балла должны быть разобраны все возможные случаи. Упущение хотя бы одного случая может привести к существенному снижению оценки (непропорциональному доле неразобранных случаев в общем их числе).</w:t>
      </w:r>
    </w:p>
    <w:p w:rsidR="0036221C" w:rsidRPr="002E67D2" w:rsidRDefault="0036221C" w:rsidP="0036221C">
      <w:pPr>
        <w:ind w:firstLine="851"/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Если для решения участнику необходимы дополнительные предпосылки, то он должен их сформулировать. Дополнительные предпосылки при этом не должны менять смысл задачи и существенно сужать круг обсуждаемых в решении ситуаций по сравнению с тем, который задан в условии. </w:t>
      </w:r>
    </w:p>
    <w:p w:rsidR="0036221C" w:rsidRPr="002E67D2" w:rsidRDefault="0036221C" w:rsidP="0036221C">
      <w:pPr>
        <w:pStyle w:val="1"/>
        <w:ind w:firstLine="0"/>
        <w:jc w:val="center"/>
        <w:rPr>
          <w:b w:val="0"/>
          <w:bCs w:val="0"/>
          <w:i/>
          <w:color w:val="auto"/>
          <w:szCs w:val="28"/>
        </w:rPr>
      </w:pPr>
      <w:bookmarkStart w:id="8" w:name="_Toc86240838"/>
      <w:r w:rsidRPr="002E67D2">
        <w:rPr>
          <w:i/>
          <w:color w:val="auto"/>
          <w:szCs w:val="28"/>
        </w:rPr>
        <w:t>4. Перечень рекомендуемых источников для по</w:t>
      </w:r>
      <w:r>
        <w:rPr>
          <w:i/>
          <w:color w:val="auto"/>
          <w:szCs w:val="28"/>
        </w:rPr>
        <w:t xml:space="preserve">дготовки </w:t>
      </w:r>
      <w:r>
        <w:rPr>
          <w:i/>
          <w:color w:val="auto"/>
          <w:szCs w:val="28"/>
        </w:rPr>
        <w:br/>
        <w:t>школьников к олимпиаде</w:t>
      </w:r>
      <w:bookmarkEnd w:id="8"/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4.1. При подготовке участников к школьному и муниципальному этапам олимпиады по экономике целесообразно использовать следующие нижеприведенные источники: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 «Экономика для школьников» (https://ILoveEconomics.ru);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 Всероссийская олимпиада школьников в г. Москва (https://vos.olimpiada.ru/).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lastRenderedPageBreak/>
        <w:t>4.2. Рекомендованные учебники и задачники: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1. Автономов В. С. Введение в экономику (любое издание).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2. Акимов Д. В., </w:t>
      </w:r>
      <w:proofErr w:type="spellStart"/>
      <w:r w:rsidRPr="002E67D2">
        <w:rPr>
          <w:i/>
          <w:sz w:val="28"/>
          <w:szCs w:val="28"/>
        </w:rPr>
        <w:t>Дичева</w:t>
      </w:r>
      <w:proofErr w:type="spellEnd"/>
      <w:r w:rsidRPr="002E67D2">
        <w:rPr>
          <w:i/>
          <w:sz w:val="28"/>
          <w:szCs w:val="28"/>
        </w:rPr>
        <w:t xml:space="preserve"> О. В., Щукина Л. Б. Задания по экономике: от простых</w:t>
      </w:r>
      <w:r>
        <w:rPr>
          <w:i/>
          <w:sz w:val="28"/>
          <w:szCs w:val="28"/>
        </w:rPr>
        <w:t xml:space="preserve"> </w:t>
      </w:r>
      <w:r w:rsidRPr="002E67D2">
        <w:rPr>
          <w:i/>
          <w:sz w:val="28"/>
          <w:szCs w:val="28"/>
        </w:rPr>
        <w:t>до олимпиадных. Пособие для 10–11 классов общеобразовательных учреждений (любое</w:t>
      </w:r>
      <w:r>
        <w:rPr>
          <w:i/>
          <w:sz w:val="28"/>
          <w:szCs w:val="28"/>
        </w:rPr>
        <w:t xml:space="preserve"> </w:t>
      </w:r>
      <w:r w:rsidRPr="002E67D2">
        <w:rPr>
          <w:i/>
          <w:sz w:val="28"/>
          <w:szCs w:val="28"/>
        </w:rPr>
        <w:t>издание).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3. Бойко Мария. Азы экономики (http://azy-economiki.ru/).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>4.Ландсбург Стивен. Теория цен и ее применение. – М.: Дело, 2018.</w:t>
      </w:r>
    </w:p>
    <w:p w:rsidR="0036221C" w:rsidRPr="002E67D2" w:rsidRDefault="0036221C" w:rsidP="0036221C">
      <w:pPr>
        <w:jc w:val="both"/>
        <w:rPr>
          <w:i/>
          <w:sz w:val="28"/>
          <w:szCs w:val="28"/>
        </w:rPr>
      </w:pPr>
      <w:r w:rsidRPr="002E67D2">
        <w:rPr>
          <w:i/>
          <w:sz w:val="28"/>
          <w:szCs w:val="28"/>
        </w:rPr>
        <w:t xml:space="preserve">5. </w:t>
      </w:r>
      <w:proofErr w:type="spellStart"/>
      <w:r w:rsidRPr="002E67D2">
        <w:rPr>
          <w:i/>
          <w:sz w:val="28"/>
          <w:szCs w:val="28"/>
        </w:rPr>
        <w:t>Хейне</w:t>
      </w:r>
      <w:proofErr w:type="spellEnd"/>
      <w:r w:rsidRPr="002E67D2">
        <w:rPr>
          <w:i/>
          <w:sz w:val="28"/>
          <w:szCs w:val="28"/>
        </w:rPr>
        <w:t xml:space="preserve"> Пол, </w:t>
      </w:r>
      <w:proofErr w:type="spellStart"/>
      <w:r w:rsidRPr="002E67D2">
        <w:rPr>
          <w:i/>
          <w:sz w:val="28"/>
          <w:szCs w:val="28"/>
        </w:rPr>
        <w:t>Причитко</w:t>
      </w:r>
      <w:proofErr w:type="spellEnd"/>
      <w:r w:rsidRPr="002E67D2">
        <w:rPr>
          <w:i/>
          <w:sz w:val="28"/>
          <w:szCs w:val="28"/>
        </w:rPr>
        <w:t xml:space="preserve"> Дэвид, </w:t>
      </w:r>
      <w:proofErr w:type="spellStart"/>
      <w:r w:rsidRPr="002E67D2">
        <w:rPr>
          <w:i/>
          <w:sz w:val="28"/>
          <w:szCs w:val="28"/>
        </w:rPr>
        <w:t>Боуттке</w:t>
      </w:r>
      <w:proofErr w:type="spellEnd"/>
      <w:r w:rsidRPr="002E67D2">
        <w:rPr>
          <w:i/>
          <w:sz w:val="28"/>
          <w:szCs w:val="28"/>
        </w:rPr>
        <w:t xml:space="preserve"> Питер Экономический образ мышления</w:t>
      </w:r>
      <w:r>
        <w:rPr>
          <w:i/>
          <w:sz w:val="28"/>
          <w:szCs w:val="28"/>
        </w:rPr>
        <w:t xml:space="preserve"> </w:t>
      </w:r>
      <w:r w:rsidRPr="002E67D2">
        <w:rPr>
          <w:i/>
          <w:sz w:val="28"/>
          <w:szCs w:val="28"/>
        </w:rPr>
        <w:t>(любое издание).</w:t>
      </w:r>
    </w:p>
    <w:p w:rsidR="004A0302" w:rsidRDefault="00DF161F"/>
    <w:sectPr w:rsidR="004A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550F4"/>
    <w:multiLevelType w:val="multilevel"/>
    <w:tmpl w:val="A67C52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529E3863"/>
    <w:multiLevelType w:val="multilevel"/>
    <w:tmpl w:val="7FFED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14A7C5E"/>
    <w:multiLevelType w:val="hybridMultilevel"/>
    <w:tmpl w:val="E092C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B2"/>
    <w:rsid w:val="00036262"/>
    <w:rsid w:val="0036221C"/>
    <w:rsid w:val="004073F3"/>
    <w:rsid w:val="00591043"/>
    <w:rsid w:val="005E59B2"/>
    <w:rsid w:val="0093240A"/>
    <w:rsid w:val="00DF161F"/>
    <w:rsid w:val="00F7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13640-1C16-490C-9165-378CC0EB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2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221C"/>
    <w:pPr>
      <w:keepNext/>
      <w:shd w:val="clear" w:color="auto" w:fill="FFFFFF"/>
      <w:spacing w:line="360" w:lineRule="auto"/>
      <w:ind w:firstLine="720"/>
      <w:jc w:val="both"/>
      <w:outlineLvl w:val="0"/>
    </w:pPr>
    <w:rPr>
      <w:b/>
      <w:bCs/>
      <w:color w:val="000000"/>
      <w:sz w:val="28"/>
      <w:szCs w:val="1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221C"/>
    <w:rPr>
      <w:rFonts w:ascii="Times New Roman" w:eastAsia="Times New Roman" w:hAnsi="Times New Roman" w:cs="Times New Roman"/>
      <w:b/>
      <w:bCs/>
      <w:color w:val="000000"/>
      <w:sz w:val="28"/>
      <w:szCs w:val="18"/>
      <w:u w:val="single"/>
      <w:shd w:val="clear" w:color="auto" w:fill="FFFFFF"/>
      <w:lang w:val="x-none" w:eastAsia="ru-RU"/>
    </w:rPr>
  </w:style>
  <w:style w:type="character" w:styleId="a3">
    <w:name w:val="Hyperlink"/>
    <w:uiPriority w:val="99"/>
    <w:unhideWhenUsed/>
    <w:rsid w:val="0036221C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36221C"/>
    <w:pPr>
      <w:tabs>
        <w:tab w:val="right" w:leader="dot" w:pos="9347"/>
      </w:tabs>
      <w:spacing w:line="360" w:lineRule="auto"/>
      <w:jc w:val="center"/>
    </w:pPr>
    <w:rPr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mk@iloveeconomic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1961</Words>
  <Characters>11180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Олегович Кукушкин</dc:creator>
  <cp:keywords/>
  <dc:description/>
  <cp:lastModifiedBy>Вадим Олегович Кукушкин</cp:lastModifiedBy>
  <cp:revision>4</cp:revision>
  <dcterms:created xsi:type="dcterms:W3CDTF">2021-10-27T09:19:00Z</dcterms:created>
  <dcterms:modified xsi:type="dcterms:W3CDTF">2021-10-27T12:27:00Z</dcterms:modified>
</cp:coreProperties>
</file>